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D5A6E8" w14:textId="77777777" w:rsidR="00B82F96" w:rsidRDefault="00000000">
      <w:pPr>
        <w:jc w:val="center"/>
        <w:rPr>
          <w:b/>
          <w:bCs/>
          <w:sz w:val="32"/>
          <w:szCs w:val="32"/>
        </w:rPr>
      </w:pPr>
      <w:r>
        <w:rPr>
          <w:b/>
          <w:bCs/>
          <w:sz w:val="32"/>
          <w:szCs w:val="32"/>
        </w:rPr>
        <w:t>Technical Specifications.</w:t>
      </w:r>
    </w:p>
    <w:p w14:paraId="1770FB09" w14:textId="77777777" w:rsidR="00B82F96" w:rsidRDefault="00000000">
      <w:pPr>
        <w:rPr>
          <w:b/>
          <w:bCs/>
          <w:sz w:val="22"/>
          <w:szCs w:val="22"/>
        </w:rPr>
      </w:pPr>
      <w:r>
        <w:rPr>
          <w:b/>
          <w:bCs/>
          <w:sz w:val="22"/>
          <w:szCs w:val="22"/>
        </w:rPr>
        <w:t>Project: SUIDAC PROJECT.</w:t>
      </w:r>
    </w:p>
    <w:p w14:paraId="645B3932" w14:textId="77777777" w:rsidR="00B82F96" w:rsidRDefault="00000000">
      <w:pPr>
        <w:rPr>
          <w:b/>
          <w:bCs/>
          <w:sz w:val="22"/>
          <w:szCs w:val="22"/>
        </w:rPr>
      </w:pPr>
      <w:r>
        <w:rPr>
          <w:b/>
          <w:bCs/>
          <w:sz w:val="22"/>
          <w:szCs w:val="22"/>
        </w:rPr>
        <w:t>ACTIVITY: GABILAY DRAINAGE STEEL COVER SLAB.</w:t>
      </w:r>
    </w:p>
    <w:p w14:paraId="1AAE2475" w14:textId="77777777" w:rsidR="00B82F96" w:rsidRDefault="00000000">
      <w:pPr>
        <w:shd w:val="clear" w:color="auto" w:fill="000000"/>
        <w:rPr>
          <w:b/>
          <w:bCs/>
          <w:color w:val="FFFFFF"/>
        </w:rPr>
      </w:pPr>
      <w:r>
        <w:rPr>
          <w:b/>
          <w:bCs/>
          <w:color w:val="FFFFFF"/>
        </w:rPr>
        <w:t>Code of Standards</w:t>
      </w:r>
    </w:p>
    <w:p w14:paraId="25B9688F" w14:textId="77777777" w:rsidR="00B82F96" w:rsidRDefault="00000000">
      <w:r>
        <w:t>During steel metal fabrications and welding, all works related to the steel fabrication, welding, installation, and finishing of the grated steel cover slab will comply with the following standards/codes:</w:t>
      </w:r>
    </w:p>
    <w:p w14:paraId="56B09DBD" w14:textId="1705CB65" w:rsidR="00FE079A" w:rsidRPr="00FE079A" w:rsidRDefault="00FE079A" w:rsidP="00FE079A">
      <w:pPr>
        <w:pStyle w:val="ListParagraph"/>
        <w:numPr>
          <w:ilvl w:val="0"/>
          <w:numId w:val="5"/>
        </w:numPr>
      </w:pPr>
      <w:r w:rsidRPr="00FE079A">
        <w:t>Galvanised steel plates: ASTM A653/A653M/ EN 10346</w:t>
      </w:r>
    </w:p>
    <w:p w14:paraId="50A04F33" w14:textId="7156C4EF" w:rsidR="00FE079A" w:rsidRPr="00FE079A" w:rsidRDefault="00FE079A" w:rsidP="00FE079A">
      <w:pPr>
        <w:pStyle w:val="ListParagraph"/>
        <w:numPr>
          <w:ilvl w:val="0"/>
          <w:numId w:val="5"/>
        </w:numPr>
      </w:pPr>
      <w:r w:rsidRPr="00FE079A">
        <w:t>Coating protection: ASTM A123/ BS EN ISO 1461</w:t>
      </w:r>
    </w:p>
    <w:p w14:paraId="310B34D0" w14:textId="42411A74" w:rsidR="00FE079A" w:rsidRPr="00FE079A" w:rsidRDefault="00FE079A" w:rsidP="00FE079A">
      <w:pPr>
        <w:pStyle w:val="ListParagraph"/>
        <w:numPr>
          <w:ilvl w:val="0"/>
          <w:numId w:val="5"/>
        </w:numPr>
      </w:pPr>
      <w:r w:rsidRPr="00FE079A">
        <w:t xml:space="preserve">Galvanized hollow steel sections: BS EN 10210/ ASTM A500 </w:t>
      </w:r>
    </w:p>
    <w:p w14:paraId="15F5EEE0" w14:textId="084CC6D6" w:rsidR="00FE079A" w:rsidRPr="00FE079A" w:rsidRDefault="00FE079A" w:rsidP="00FE079A">
      <w:pPr>
        <w:pStyle w:val="ListParagraph"/>
        <w:numPr>
          <w:ilvl w:val="0"/>
          <w:numId w:val="5"/>
        </w:numPr>
      </w:pPr>
      <w:r w:rsidRPr="00FE079A">
        <w:t>For structural welding: AWS D1.1</w:t>
      </w:r>
    </w:p>
    <w:p w14:paraId="16D9BCA7" w14:textId="4C965580" w:rsidR="00FE079A" w:rsidRPr="00FE079A" w:rsidRDefault="00FE079A" w:rsidP="00FE079A">
      <w:pPr>
        <w:pStyle w:val="ListParagraph"/>
        <w:numPr>
          <w:ilvl w:val="0"/>
          <w:numId w:val="5"/>
        </w:numPr>
      </w:pPr>
      <w:r w:rsidRPr="00FE079A">
        <w:t>Fasteners/Hardware: ASTM A153 / BS EN ISO 10684</w:t>
      </w:r>
    </w:p>
    <w:p w14:paraId="3A270BC4" w14:textId="2D8BA4F0" w:rsidR="00FE079A" w:rsidRPr="00FE079A" w:rsidRDefault="00FE079A" w:rsidP="00FE079A">
      <w:pPr>
        <w:pStyle w:val="ListParagraph"/>
        <w:numPr>
          <w:ilvl w:val="0"/>
          <w:numId w:val="5"/>
        </w:numPr>
      </w:pPr>
      <w:r w:rsidRPr="00FE079A">
        <w:t>Specification and qualification of welding procedures: ISO 15614-1:2017</w:t>
      </w:r>
    </w:p>
    <w:p w14:paraId="4B10E293" w14:textId="32EE4E05" w:rsidR="00FE079A" w:rsidRDefault="00FE079A" w:rsidP="00FE079A">
      <w:pPr>
        <w:pStyle w:val="ListParagraph"/>
        <w:numPr>
          <w:ilvl w:val="0"/>
          <w:numId w:val="5"/>
        </w:numPr>
      </w:pPr>
      <w:r w:rsidRPr="00FE079A">
        <w:t>Concrete works: ACI 318</w:t>
      </w:r>
    </w:p>
    <w:p w14:paraId="3B470DB0" w14:textId="77777777" w:rsidR="00B82F96" w:rsidRDefault="00000000">
      <w:pPr>
        <w:shd w:val="clear" w:color="auto" w:fill="000000"/>
        <w:rPr>
          <w:b/>
          <w:bCs/>
          <w:color w:val="FFFFFF"/>
        </w:rPr>
      </w:pPr>
      <w:r>
        <w:rPr>
          <w:b/>
          <w:bCs/>
          <w:color w:val="FFFFFF"/>
        </w:rPr>
        <w:t>Materials</w:t>
      </w:r>
    </w:p>
    <w:p w14:paraId="2FE4FA92" w14:textId="77777777" w:rsidR="00B82F96" w:rsidRDefault="00B82F96"/>
    <w:p w14:paraId="7E6D8083" w14:textId="77777777" w:rsidR="00B82F96" w:rsidRDefault="00000000">
      <w:r>
        <w:t xml:space="preserve">The designed material for steel cover slab will be grated steel cover slab which is fabricated using structural steel members and plates suitable for outdoor infrastructure applications. The main structural frame shall consist of </w:t>
      </w:r>
      <w:r>
        <w:rPr>
          <w:b/>
          <w:bCs/>
        </w:rPr>
        <w:t>Square Hollow Section (SHS) steel members measuring 60 mm × 30 mm with a wall thickness of 2 mm</w:t>
      </w:r>
      <w:r>
        <w:t xml:space="preserve">. </w:t>
      </w:r>
    </w:p>
    <w:p w14:paraId="49E81AC0" w14:textId="77777777" w:rsidR="00B82F96" w:rsidRDefault="00000000">
      <w:r>
        <w:t xml:space="preserve">The steel frame shall be fabricated into modular panels measuring </w:t>
      </w:r>
      <w:r>
        <w:rPr>
          <w:b/>
          <w:bCs/>
        </w:rPr>
        <w:t>1.2 m × 2.5 m</w:t>
      </w:r>
      <w:r>
        <w:t xml:space="preserve">, allowing for ease of installation and maintenance access along the drainage channel. </w:t>
      </w:r>
    </w:p>
    <w:p w14:paraId="685706A6" w14:textId="77777777" w:rsidR="00B82F96" w:rsidRDefault="00000000">
      <w:r>
        <w:t xml:space="preserve">Each panel shall be covered with </w:t>
      </w:r>
      <w:r>
        <w:rPr>
          <w:b/>
          <w:bCs/>
        </w:rPr>
        <w:t>metal treaded plate (checker plate) with a minimum thickness of 0.9 mm</w:t>
      </w:r>
      <w:r>
        <w:t xml:space="preserve">, welded securely onto the top of the SHS frame. </w:t>
      </w:r>
    </w:p>
    <w:p w14:paraId="6DA6F268" w14:textId="77777777" w:rsidR="00B82F96" w:rsidRDefault="00000000">
      <w:r>
        <w:t xml:space="preserve">To improve structural stability, internal reinforcement shall be provided using horizontal members and diagonal bracing arranged in an “X” configuration within each frame. </w:t>
      </w:r>
    </w:p>
    <w:p w14:paraId="38AE7365" w14:textId="77777777" w:rsidR="00B82F96" w:rsidRDefault="00000000">
      <w:r>
        <w:t xml:space="preserve">The steel cover panels shall be supported on concrete edge beams constructed along both sides of the drainage channel. These supports shall consist of </w:t>
      </w:r>
      <w:r>
        <w:rPr>
          <w:b/>
          <w:bCs/>
        </w:rPr>
        <w:t>plain concrete mix ratio 1:2:4 with dimensions of approximately 100 mm height and 200 mm width</w:t>
      </w:r>
      <w:r>
        <w:t xml:space="preserve">, providing stable seating for the steel frames. </w:t>
      </w:r>
    </w:p>
    <w:p w14:paraId="178DCE06" w14:textId="77777777" w:rsidR="00B82F96" w:rsidRDefault="00000000">
      <w:r>
        <w:t xml:space="preserve">All steel components shall be treated with </w:t>
      </w:r>
      <w:r>
        <w:rPr>
          <w:b/>
          <w:bCs/>
        </w:rPr>
        <w:t>anti-rust protective coating applied to both sides of the metal plate and exposed steel surfaces</w:t>
      </w:r>
      <w:r>
        <w:t xml:space="preserve"> to prevent corrosion and extend service life.</w:t>
      </w:r>
    </w:p>
    <w:p w14:paraId="362577F9" w14:textId="77777777" w:rsidR="00B82F96" w:rsidRDefault="00B82F96"/>
    <w:p w14:paraId="56786359" w14:textId="77777777" w:rsidR="00B82F96" w:rsidRDefault="00B82F96"/>
    <w:p w14:paraId="638829A4" w14:textId="77777777" w:rsidR="00B82F96" w:rsidRDefault="00B82F96"/>
    <w:p w14:paraId="79B27063" w14:textId="77777777" w:rsidR="00B82F96" w:rsidRDefault="00000000">
      <w:pPr>
        <w:shd w:val="clear" w:color="auto" w:fill="000000"/>
        <w:rPr>
          <w:b/>
          <w:bCs/>
          <w:color w:val="FFFFFF"/>
        </w:rPr>
      </w:pPr>
      <w:r>
        <w:rPr>
          <w:b/>
          <w:bCs/>
          <w:color w:val="FFFFFF"/>
        </w:rPr>
        <w:t>Welding Type, Method and Procedure</w:t>
      </w:r>
    </w:p>
    <w:p w14:paraId="4D8E70D0" w14:textId="77777777" w:rsidR="00B82F96" w:rsidRDefault="00B82F96"/>
    <w:p w14:paraId="6C8AB64C" w14:textId="77777777" w:rsidR="00B82F96" w:rsidRDefault="00000000">
      <w:r>
        <w:t xml:space="preserve">All welding works shall be carried out using </w:t>
      </w:r>
      <w:r>
        <w:rPr>
          <w:b/>
          <w:bCs/>
        </w:rPr>
        <w:t>electric arc welding methods</w:t>
      </w:r>
      <w:r>
        <w:t xml:space="preserve">, performed by qualified welders using appropriate electrodes suitable for structural steel. </w:t>
      </w:r>
    </w:p>
    <w:p w14:paraId="2080808A" w14:textId="77777777" w:rsidR="00B82F96" w:rsidRDefault="00000000">
      <w:r>
        <w:t xml:space="preserve">Connections between SHS frame members, bracing elements, and steel plates shall be made using </w:t>
      </w:r>
      <w:r>
        <w:rPr>
          <w:b/>
          <w:bCs/>
        </w:rPr>
        <w:t>continuous fillet welds with a minimum weld thickness of 3mm</w:t>
      </w:r>
      <w:r>
        <w:t xml:space="preserve">. </w:t>
      </w:r>
    </w:p>
    <w:p w14:paraId="5219C0C9" w14:textId="4D14BCF7" w:rsidR="00B82F96" w:rsidRDefault="00000000">
      <w:r>
        <w:t xml:space="preserve">Prior to welding, all surfaces shall be cleaned of rust, oil, or contaminants to ensure proper weld quality. Welding shall be executed in accordance with approved welding procedures to prevent distortion, incomplete fusion, or excessive heat damage. </w:t>
      </w:r>
    </w:p>
    <w:p w14:paraId="4105C526" w14:textId="77777777" w:rsidR="00B82F96" w:rsidRDefault="00000000">
      <w:pPr>
        <w:shd w:val="clear" w:color="auto" w:fill="000000"/>
        <w:rPr>
          <w:b/>
          <w:bCs/>
          <w:color w:val="FFFFFF"/>
        </w:rPr>
      </w:pPr>
      <w:r>
        <w:rPr>
          <w:b/>
          <w:bCs/>
          <w:color w:val="FFFFFF"/>
        </w:rPr>
        <w:t>Fabrication Workshop</w:t>
      </w:r>
    </w:p>
    <w:p w14:paraId="15690C63" w14:textId="77777777" w:rsidR="00B82F96" w:rsidRDefault="00B82F96"/>
    <w:p w14:paraId="5DED1926" w14:textId="3DD6FAA4" w:rsidR="00B82F96" w:rsidRDefault="00000000">
      <w:r>
        <w:t xml:space="preserve">Fabrication of the grated steel covers shall be carried out by qualified welders. The workshop shall have all the necessary tools and equipment to undertake the fabrication works.  The facility is required and has a government permit letter or registration certificate. </w:t>
      </w:r>
    </w:p>
    <w:p w14:paraId="26748556" w14:textId="7B5A3839" w:rsidR="00B82F96" w:rsidRPr="00FE079A" w:rsidRDefault="00000000" w:rsidP="00FE079A">
      <w:pPr>
        <w:shd w:val="clear" w:color="auto" w:fill="000000"/>
        <w:rPr>
          <w:b/>
          <w:bCs/>
          <w:color w:val="FFFFFF"/>
        </w:rPr>
      </w:pPr>
      <w:r>
        <w:rPr>
          <w:b/>
          <w:bCs/>
          <w:color w:val="FFFFFF"/>
        </w:rPr>
        <w:t>Inspection and Testing Requirements.</w:t>
      </w:r>
    </w:p>
    <w:p w14:paraId="5F2BEF36" w14:textId="77777777" w:rsidR="00B82F96" w:rsidRDefault="00000000">
      <w:r>
        <w:t xml:space="preserve">The contractor shall submit a material sample of the pipes and grates to the IP engineer for approval before use. </w:t>
      </w:r>
    </w:p>
    <w:p w14:paraId="3384C296" w14:textId="77777777" w:rsidR="00B82F96" w:rsidRDefault="00000000">
      <w:r>
        <w:t xml:space="preserve">TAAKULO Engineer will perform constant inspections and visual examinations during fabrications, welding and final finishing stages. </w:t>
      </w:r>
    </w:p>
    <w:p w14:paraId="5E109953" w14:textId="5DEFA188" w:rsidR="00FE079A" w:rsidRDefault="00000000">
      <w:r>
        <w:t>The final welding shall be tested under the supervision of a senior engineer before certified for installation and payment.</w:t>
      </w:r>
    </w:p>
    <w:p w14:paraId="273BA4D1" w14:textId="77777777" w:rsidR="00B82F96" w:rsidRDefault="00000000">
      <w:pPr>
        <w:shd w:val="clear" w:color="auto" w:fill="000000"/>
      </w:pPr>
      <w:r>
        <w:rPr>
          <w:b/>
          <w:bCs/>
          <w:color w:val="FFFFFF"/>
        </w:rPr>
        <w:t>Health and Safety  Requirements.</w:t>
      </w:r>
    </w:p>
    <w:p w14:paraId="362EBCFE" w14:textId="77777777" w:rsidR="00B82F96" w:rsidRDefault="00B82F96"/>
    <w:p w14:paraId="3A1538A9" w14:textId="77777777" w:rsidR="00B82F96" w:rsidRDefault="00000000">
      <w:r>
        <w:t xml:space="preserve">The contractor shall provide PPE for all workers at each stage of the works. </w:t>
      </w:r>
    </w:p>
    <w:p w14:paraId="5B2B83CF" w14:textId="77777777" w:rsidR="00B82F96" w:rsidRDefault="00000000">
      <w:r>
        <w:t xml:space="preserve">The contractor shall comply with the requirement for HSSE listed on Form HS05 requirement throughout the works. </w:t>
      </w:r>
      <w:hyperlink r:id="rId8">
        <w:r>
          <w:rPr>
            <w:color w:val="1155CC"/>
            <w:u w:val="single"/>
          </w:rPr>
          <w:t>Appendix HS05 Form</w:t>
        </w:r>
      </w:hyperlink>
      <w:r>
        <w:t xml:space="preserve"> below: </w:t>
      </w:r>
    </w:p>
    <w:sectPr w:rsidR="00B82F96">
      <w:head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A2AA88" w14:textId="77777777" w:rsidR="008F7CA6" w:rsidRDefault="008F7CA6">
      <w:pPr>
        <w:spacing w:after="0" w:line="240" w:lineRule="auto"/>
      </w:pPr>
      <w:r>
        <w:separator/>
      </w:r>
    </w:p>
  </w:endnote>
  <w:endnote w:type="continuationSeparator" w:id="0">
    <w:p w14:paraId="6D7F226F" w14:textId="77777777" w:rsidR="008F7CA6" w:rsidRDefault="008F7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1098F5BA-F254-42E2-8C04-E14136803D2E}"/>
    <w:embedBold r:id="rId2" w:fontKey="{15D13535-D66B-488F-B14E-2A9463B0DBAF}"/>
    <w:embedItalic r:id="rId3" w:fontKey="{A4D2C9D1-8726-49AE-97E2-77651066BD74}"/>
  </w:font>
  <w:font w:name="Play">
    <w:charset w:val="00"/>
    <w:family w:val="auto"/>
    <w:pitch w:val="default"/>
    <w:embedRegular r:id="rId4" w:fontKey="{02C8341F-8C64-4923-9774-D5C7ED8D21FD}"/>
  </w:font>
  <w:font w:name="Calibri">
    <w:panose1 w:val="020F0502020204030204"/>
    <w:charset w:val="00"/>
    <w:family w:val="swiss"/>
    <w:pitch w:val="variable"/>
    <w:sig w:usb0="E4002EFF" w:usb1="C200247B" w:usb2="00000009" w:usb3="00000000" w:csb0="000001FF" w:csb1="00000000"/>
    <w:embedRegular r:id="rId5" w:fontKey="{E645CE4C-E8C5-4BFC-8F2C-9A1CF0E81AC5}"/>
  </w:font>
  <w:font w:name="Cambria">
    <w:panose1 w:val="02040503050406030204"/>
    <w:charset w:val="00"/>
    <w:family w:val="roman"/>
    <w:pitch w:val="variable"/>
    <w:sig w:usb0="E00006FF" w:usb1="420024FF" w:usb2="02000000" w:usb3="00000000" w:csb0="0000019F" w:csb1="00000000"/>
    <w:embedRegular r:id="rId6" w:fontKey="{F2A0605F-5C32-40D3-88C0-DB37688B7B9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89565C" w14:textId="77777777" w:rsidR="008F7CA6" w:rsidRDefault="008F7CA6">
      <w:pPr>
        <w:spacing w:after="0" w:line="240" w:lineRule="auto"/>
      </w:pPr>
      <w:r>
        <w:separator/>
      </w:r>
    </w:p>
  </w:footnote>
  <w:footnote w:type="continuationSeparator" w:id="0">
    <w:p w14:paraId="0F344E69" w14:textId="77777777" w:rsidR="008F7CA6" w:rsidRDefault="008F7C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123C2" w14:textId="77777777" w:rsidR="00B82F96" w:rsidRDefault="00000000">
    <w:pPr>
      <w:pBdr>
        <w:top w:val="nil"/>
        <w:left w:val="nil"/>
        <w:bottom w:val="nil"/>
        <w:right w:val="nil"/>
        <w:between w:val="nil"/>
      </w:pBdr>
      <w:tabs>
        <w:tab w:val="center" w:pos="4513"/>
        <w:tab w:val="right" w:pos="9026"/>
      </w:tabs>
      <w:spacing w:after="0" w:line="240" w:lineRule="auto"/>
      <w:rPr>
        <w:color w:val="000000"/>
      </w:rPr>
    </w:pPr>
    <w:r>
      <w:rPr>
        <w:noProof/>
      </w:rPr>
      <w:drawing>
        <wp:anchor distT="0" distB="0" distL="0" distR="0" simplePos="0" relativeHeight="251658240" behindDoc="1" locked="0" layoutInCell="1" hidden="0" allowOverlap="1" wp14:anchorId="44DF7BFE" wp14:editId="4CA4A699">
          <wp:simplePos x="0" y="0"/>
          <wp:positionH relativeFrom="column">
            <wp:posOffset>-692149</wp:posOffset>
          </wp:positionH>
          <wp:positionV relativeFrom="paragraph">
            <wp:posOffset>-119379</wp:posOffset>
          </wp:positionV>
          <wp:extent cx="1847850" cy="461963"/>
          <wp:effectExtent l="0" t="0" r="0" b="0"/>
          <wp:wrapNone/>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847850" cy="46196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8E663E"/>
    <w:multiLevelType w:val="hybridMultilevel"/>
    <w:tmpl w:val="88EAD894"/>
    <w:lvl w:ilvl="0" w:tplc="08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1E002D8A"/>
    <w:multiLevelType w:val="hybridMultilevel"/>
    <w:tmpl w:val="74066A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3D134C0"/>
    <w:multiLevelType w:val="hybridMultilevel"/>
    <w:tmpl w:val="B56C8840"/>
    <w:lvl w:ilvl="0" w:tplc="AA4491B2">
      <w:numFmt w:val="bullet"/>
      <w:lvlText w:val=""/>
      <w:lvlJc w:val="left"/>
      <w:pPr>
        <w:ind w:left="1080" w:hanging="360"/>
      </w:pPr>
      <w:rPr>
        <w:rFonts w:ascii="Aptos" w:eastAsia="Aptos" w:hAnsi="Aptos" w:cs="Apto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54A80519"/>
    <w:multiLevelType w:val="hybridMultilevel"/>
    <w:tmpl w:val="F65474D6"/>
    <w:lvl w:ilvl="0" w:tplc="AA4491B2">
      <w:numFmt w:val="bullet"/>
      <w:lvlText w:val=""/>
      <w:lvlJc w:val="left"/>
      <w:pPr>
        <w:ind w:left="720" w:hanging="360"/>
      </w:pPr>
      <w:rPr>
        <w:rFonts w:ascii="Aptos" w:eastAsia="Aptos" w:hAnsi="Aptos" w:cs="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6C816D7"/>
    <w:multiLevelType w:val="multilevel"/>
    <w:tmpl w:val="7BB429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25715272">
    <w:abstractNumId w:val="4"/>
  </w:num>
  <w:num w:numId="2" w16cid:durableId="1289555321">
    <w:abstractNumId w:val="1"/>
  </w:num>
  <w:num w:numId="3" w16cid:durableId="1808159597">
    <w:abstractNumId w:val="3"/>
  </w:num>
  <w:num w:numId="4" w16cid:durableId="1411730101">
    <w:abstractNumId w:val="2"/>
  </w:num>
  <w:num w:numId="5" w16cid:durableId="773793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2F96"/>
    <w:rsid w:val="007F7BA9"/>
    <w:rsid w:val="008F7CA6"/>
    <w:rsid w:val="00B82F96"/>
    <w:rsid w:val="00FE07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40A1F6"/>
  <w15:docId w15:val="{915A101D-44E9-4511-B9D4-406D960C6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GB" w:eastAsia="en-GB"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 w:type="paragraph" w:styleId="ListParagraph">
    <w:name w:val="List Paragraph"/>
    <w:basedOn w:val="Normal"/>
    <w:uiPriority w:val="34"/>
    <w:qFormat/>
    <w:rsid w:val="00FE07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document/d/1puI48ZlyQ5AP7hKsGZI4zKLDhoGJomURudQxM_mkVcI/edit?tab=t.0"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MMbPHWz97KYwhXXdKkDqyySfgg==">CgMxLjA4AHIhMU81MklOa1RnS1FmYTZkdmh1ZU4yQ01ZR3kxeW1UOEVw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543</Words>
  <Characters>3099</Characters>
  <Application>Microsoft Office Word</Application>
  <DocSecurity>0</DocSecurity>
  <Lines>25</Lines>
  <Paragraphs>7</Paragraphs>
  <ScaleCrop>false</ScaleCrop>
  <Company/>
  <LinksUpToDate>false</LinksUpToDate>
  <CharactersWithSpaces>3635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Ridwan Abdillahi</cp:lastModifiedBy>
  <cp:revision>2</cp:revision>
  <dcterms:created xsi:type="dcterms:W3CDTF">2026-05-04T10:20:00Z</dcterms:created>
  <dcterms:modified xsi:type="dcterms:W3CDTF">2026-05-04T10:22:00Z</dcterms:modified>
</cp:coreProperties>
</file>